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A6" w:rsidRPr="00B84D51" w:rsidRDefault="00D149A6" w:rsidP="00D1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</w:rPr>
      </w:pPr>
    </w:p>
    <w:p w:rsidR="00D149A6" w:rsidRPr="00B84D51" w:rsidRDefault="00D149A6" w:rsidP="00D149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49A6" w:rsidRPr="00B84D51" w:rsidRDefault="00D149A6" w:rsidP="00D1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84D51">
        <w:rPr>
          <w:rFonts w:ascii="Times New Roman" w:eastAsia="Calibri" w:hAnsi="Times New Roman" w:cs="Courier New"/>
          <w:b/>
          <w:bCs/>
          <w:noProof/>
          <w:sz w:val="20"/>
        </w:rPr>
        <w:drawing>
          <wp:inline distT="0" distB="0" distL="0" distR="0" wp14:anchorId="51C884EA" wp14:editId="149FE9F0">
            <wp:extent cx="6191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9A6" w:rsidRPr="00B84D51" w:rsidRDefault="00D149A6" w:rsidP="00D1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84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РЕСПУБЛИКА КРЫМ</w:t>
      </w:r>
    </w:p>
    <w:p w:rsidR="00D149A6" w:rsidRPr="00B84D51" w:rsidRDefault="00D149A6" w:rsidP="00D1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84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АДМИНИСТРАЦИЯ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ВЕРХОРЕЧЕНСКОГО</w:t>
      </w:r>
      <w:r w:rsidRPr="00B84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 БАХЧИСАРАЙСКОГО РАЙОНА </w:t>
      </w:r>
      <w:r w:rsidRPr="00B84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РЕСПУЮБЛИКИ КРЫМ</w:t>
      </w:r>
    </w:p>
    <w:p w:rsidR="00D149A6" w:rsidRPr="00B84D51" w:rsidRDefault="00D149A6" w:rsidP="00D1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149A6" w:rsidRPr="00B84D51" w:rsidRDefault="00D149A6" w:rsidP="00D149A6">
      <w:pPr>
        <w:numPr>
          <w:ilvl w:val="0"/>
          <w:numId w:val="1"/>
        </w:numPr>
        <w:spacing w:after="160" w:line="259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B84D51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ПОСТАНОВЛЕНИЕ</w:t>
      </w:r>
    </w:p>
    <w:p w:rsidR="00D149A6" w:rsidRPr="00B84D51" w:rsidRDefault="00D149A6" w:rsidP="00D14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B84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  _</w:t>
      </w:r>
      <w:proofErr w:type="gramEnd"/>
      <w:r w:rsidRPr="00B84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_____2020 г.</w:t>
      </w:r>
      <w:r w:rsidRPr="00B84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B84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B84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                                 </w:t>
      </w:r>
      <w:r w:rsidRPr="00B84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B84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B84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B84D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 № __</w:t>
      </w:r>
    </w:p>
    <w:p w:rsidR="00D149A6" w:rsidRPr="00B84D51" w:rsidRDefault="00D149A6" w:rsidP="00D149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3682"/>
      </w:tblGrid>
      <w:tr w:rsidR="00D149A6" w:rsidTr="009C6F0F">
        <w:tc>
          <w:tcPr>
            <w:tcW w:w="5778" w:type="dxa"/>
          </w:tcPr>
          <w:p w:rsidR="00D149A6" w:rsidRDefault="00D149A6" w:rsidP="009C6F0F">
            <w:pPr>
              <w:pStyle w:val="a4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2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утверждении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оложения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учете, сохранности, содержании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благоустройстве воинских захоронений, мемориальных сооружений и объектов, увековечивающих память погибших при защите Отечества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Верхореченского</w:t>
            </w:r>
            <w:r>
              <w:rPr>
                <w:sz w:val="28"/>
                <w:szCs w:val="28"/>
              </w:rPr>
              <w:t xml:space="preserve"> </w:t>
            </w:r>
            <w:r w:rsidRPr="00B82DC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Бахчисарайского района Республики Крым</w:t>
            </w:r>
          </w:p>
        </w:tc>
        <w:tc>
          <w:tcPr>
            <w:tcW w:w="3793" w:type="dxa"/>
          </w:tcPr>
          <w:p w:rsidR="00D149A6" w:rsidRDefault="00D149A6" w:rsidP="009C6F0F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149A6" w:rsidRPr="00B84D51" w:rsidRDefault="00D149A6" w:rsidP="00D14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9A6" w:rsidRPr="00B84D51" w:rsidRDefault="00D149A6" w:rsidP="00D149A6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5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Pr="00B84D51">
        <w:rPr>
          <w:rFonts w:ascii="Times New Roman" w:eastAsia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Pr="00B84D51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Pr="00B84D51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Верхоречеснкое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Бахчисарайского района Республики Крым, </w:t>
      </w:r>
    </w:p>
    <w:p w:rsidR="00D149A6" w:rsidRPr="00B84D51" w:rsidRDefault="00D149A6" w:rsidP="00D149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9A6" w:rsidRPr="00B84D51" w:rsidRDefault="00D149A6" w:rsidP="00D149A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D51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D149A6" w:rsidRPr="00B84D51" w:rsidRDefault="00D149A6" w:rsidP="00D149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дерации», от 14 января 1993 г. №</w:t>
      </w:r>
      <w:r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4292-1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увековечении памяти погибших при защите Отечества» в целях выявления, сохранения, дальнейшего использования и содержания мемориальных сооружений и объектов, увековечивших память погибших при защите </w:t>
      </w:r>
      <w:proofErr w:type="gramStart"/>
      <w:r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Отечества  на</w:t>
      </w:r>
      <w:proofErr w:type="gramEnd"/>
      <w:r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D149A6" w:rsidRPr="00B84D51" w:rsidRDefault="00D149A6" w:rsidP="00D149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D51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«Об учете, сохранности, содержании и благоустройстве мемориальных сооружений и объектов, увековечивающих память погибших при защите Отечества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>
        <w:rPr>
          <w:sz w:val="28"/>
          <w:szCs w:val="28"/>
        </w:rPr>
        <w:t xml:space="preserve"> </w:t>
      </w:r>
      <w:r w:rsidRPr="00B82D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70CE">
        <w:rPr>
          <w:rFonts w:ascii="Times New Roman" w:hAnsi="Times New Roman" w:cs="Times New Roman"/>
          <w:sz w:val="28"/>
          <w:szCs w:val="28"/>
        </w:rPr>
        <w:t>сельского поселения Бахчисарайского района Республики Крым.</w:t>
      </w:r>
    </w:p>
    <w:p w:rsidR="00D149A6" w:rsidRDefault="00D149A6" w:rsidP="00D149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D51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49A6" w:rsidRPr="00B84D51" w:rsidRDefault="00D149A6" w:rsidP="00D149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84D51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данное постановление путем размещения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>
        <w:rPr>
          <w:sz w:val="28"/>
          <w:szCs w:val="28"/>
        </w:rPr>
        <w:t xml:space="preserve"> </w:t>
      </w:r>
      <w:r w:rsidRPr="00B82DC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4D51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 по адресу: __________________, и на официальном сайте администрации в сети Интернет </w:t>
      </w:r>
      <w:hyperlink r:id="rId6" w:history="1">
        <w:r w:rsidRPr="00B84D51">
          <w:rPr>
            <w:rFonts w:ascii="Times New Roman" w:eastAsia="Times New Roman" w:hAnsi="Times New Roman" w:cs="Times New Roman"/>
            <w:sz w:val="28"/>
            <w:szCs w:val="28"/>
          </w:rPr>
          <w:t>http:/__________________/</w:t>
        </w:r>
      </w:hyperlink>
      <w:r w:rsidRPr="00B84D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9A6" w:rsidRPr="00B84D51" w:rsidRDefault="00D149A6" w:rsidP="00D149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51">
        <w:rPr>
          <w:rFonts w:ascii="Times New Roman" w:eastAsia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обнародования.</w:t>
      </w:r>
    </w:p>
    <w:p w:rsidR="00D149A6" w:rsidRPr="00B84D51" w:rsidRDefault="00D149A6" w:rsidP="00D1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51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D149A6" w:rsidRPr="00114CDB" w:rsidRDefault="00D149A6" w:rsidP="00D149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9A6" w:rsidRPr="00B84D51" w:rsidRDefault="00D149A6" w:rsidP="00D149A6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D5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>
        <w:rPr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</w:t>
      </w:r>
    </w:p>
    <w:p w:rsidR="00D149A6" w:rsidRPr="00B84D51" w:rsidRDefault="00D149A6" w:rsidP="00D149A6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D5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совета- глава администрации </w:t>
      </w:r>
    </w:p>
    <w:p w:rsidR="00D149A6" w:rsidRPr="00B84D51" w:rsidRDefault="00D149A6" w:rsidP="00D149A6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>
        <w:rPr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Pr="00B84D5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И.И. Назаренко</w:t>
      </w:r>
    </w:p>
    <w:p w:rsidR="00D149A6" w:rsidRDefault="00D149A6" w:rsidP="00D14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49A6" w:rsidRDefault="00D149A6" w:rsidP="00D14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A6" w:rsidRDefault="00D149A6" w:rsidP="00D14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D3F66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6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149A6" w:rsidRPr="000D3F66" w:rsidRDefault="00D149A6" w:rsidP="00D14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149A6" w:rsidRDefault="00D149A6" w:rsidP="00D14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0D3F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0D3F6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  2020</w:t>
      </w:r>
      <w:r w:rsidRPr="000D3F66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149A6" w:rsidRPr="000609AD" w:rsidRDefault="00D149A6" w:rsidP="00D149A6">
      <w:pPr>
        <w:rPr>
          <w:rFonts w:ascii="Times New Roman" w:hAnsi="Times New Roman" w:cs="Times New Roman"/>
          <w:sz w:val="24"/>
          <w:szCs w:val="24"/>
        </w:rPr>
      </w:pPr>
    </w:p>
    <w:p w:rsidR="00D149A6" w:rsidRDefault="00D149A6" w:rsidP="00D149A6">
      <w:pPr>
        <w:rPr>
          <w:rFonts w:ascii="Times New Roman" w:hAnsi="Times New Roman" w:cs="Times New Roman"/>
          <w:sz w:val="24"/>
          <w:szCs w:val="24"/>
        </w:rPr>
      </w:pPr>
    </w:p>
    <w:p w:rsidR="00D149A6" w:rsidRPr="000609AD" w:rsidRDefault="00D149A6" w:rsidP="00D14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49A6" w:rsidRDefault="00D149A6" w:rsidP="00D14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«Об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Отечества, ра</w:t>
      </w:r>
      <w:r>
        <w:rPr>
          <w:rFonts w:ascii="Times New Roman" w:hAnsi="Times New Roman" w:cs="Times New Roman"/>
          <w:b/>
          <w:sz w:val="28"/>
          <w:szCs w:val="28"/>
        </w:rPr>
        <w:t xml:space="preserve">сположенных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 w:rsidRPr="00114CDB">
        <w:rPr>
          <w:b/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149A6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 РФ от 14 января 1993 г. №</w:t>
      </w:r>
      <w:r w:rsidRPr="000609AD">
        <w:rPr>
          <w:rFonts w:ascii="Times New Roman" w:hAnsi="Times New Roman" w:cs="Times New Roman"/>
          <w:sz w:val="28"/>
          <w:szCs w:val="28"/>
        </w:rPr>
        <w:t xml:space="preserve"> 4292-1 «Об увековечении памяти погибших при защите Отечества» и регламентирует вопросы обеспечения сохранности, содержания и благоустройства мемориальных сооружений и объектов, увековечивших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 _____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</w:p>
    <w:p w:rsidR="00D149A6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9A6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2. Порядок учета мемориальных сооружений и объектов, увековечивших память погибших при защите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отечества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 w:rsidRPr="00114CDB">
        <w:rPr>
          <w:b/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 2.1. Учету подлежат все мемориальные сооружения</w:t>
      </w:r>
      <w:r>
        <w:rPr>
          <w:rFonts w:ascii="Times New Roman" w:hAnsi="Times New Roman" w:cs="Times New Roman"/>
          <w:sz w:val="28"/>
          <w:szCs w:val="28"/>
        </w:rPr>
        <w:t>, воинские захоронения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объекты, рас</w:t>
      </w:r>
      <w:r>
        <w:rPr>
          <w:rFonts w:ascii="Times New Roman" w:hAnsi="Times New Roman" w:cs="Times New Roman"/>
          <w:sz w:val="28"/>
          <w:szCs w:val="28"/>
        </w:rPr>
        <w:t xml:space="preserve">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независимо от того, в чьем пользовании или собственности они находятся.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2.2. Учет мемориальных сооружений</w:t>
      </w:r>
      <w:r>
        <w:rPr>
          <w:rFonts w:ascii="Times New Roman" w:hAnsi="Times New Roman" w:cs="Times New Roman"/>
          <w:sz w:val="28"/>
          <w:szCs w:val="28"/>
        </w:rPr>
        <w:t>, воинских захоронений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2.3. Документы учета мемориальных сооружений</w:t>
      </w:r>
      <w:r>
        <w:rPr>
          <w:rFonts w:ascii="Times New Roman" w:hAnsi="Times New Roman" w:cs="Times New Roman"/>
          <w:sz w:val="28"/>
          <w:szCs w:val="28"/>
        </w:rPr>
        <w:t>, воинских захоронений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объектов подлежат постоянному хранению.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2.4. На каждое мемориальное сооружение</w:t>
      </w:r>
      <w:r>
        <w:rPr>
          <w:rFonts w:ascii="Times New Roman" w:hAnsi="Times New Roman" w:cs="Times New Roman"/>
          <w:sz w:val="28"/>
          <w:szCs w:val="28"/>
        </w:rPr>
        <w:t>, воинское захоронение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 составляется паспорт, который является учетным документом, содержащим сумму научных сведений и фактических данных, характеризующих историю памятника, его современное состояние, </w:t>
      </w:r>
      <w:r w:rsidRPr="000609AD">
        <w:rPr>
          <w:rFonts w:ascii="Times New Roman" w:hAnsi="Times New Roman" w:cs="Times New Roman"/>
          <w:sz w:val="28"/>
          <w:szCs w:val="28"/>
        </w:rPr>
        <w:lastRenderedPageBreak/>
        <w:t>местонахождение, оценку исторического, научного, художественного или иного культурного значения.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Также в паспорте указываются иные сведения, касающиеся мемориальных сооружений и объектов (захоронений).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Паспорт может содержать зарисовку или фотографию мемориального сооружения или объекта.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2.6. Паспорт для каждого мемориального сооружения или объекта (захоронения) составляется в 2 экземплярах.</w:t>
      </w:r>
    </w:p>
    <w:p w:rsidR="00D149A6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2.7. Уполномоч</w:t>
      </w:r>
      <w:r>
        <w:rPr>
          <w:rFonts w:ascii="Times New Roman" w:hAnsi="Times New Roman" w:cs="Times New Roman"/>
          <w:sz w:val="28"/>
          <w:szCs w:val="28"/>
        </w:rPr>
        <w:t xml:space="preserve">енный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ведет реестр воинских захоронений, мемориальных сооружений и объектов, увековечивающих памяти погибших при защите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Отечества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 xml:space="preserve"> находятся на территории</w:t>
      </w:r>
      <w:r w:rsidRPr="0011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9A6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 xml:space="preserve">3. Сохранность, содержание и благоустройство мемориальных сооружений и объектов 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 3.1. Контроль за состоянием и сохранностью воинских захоронений, мемориальных сооружений и объектов, увековечивших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</w:t>
      </w:r>
      <w:r w:rsidRPr="0011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в соответствии с настоящим Положением,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1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составляет план мероприятий по обеспечению сохранности, содержанию и благоустройству воинских захоронений, мемориальных сооружений и объектов, увековечивших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План составляется ежегодно до 01 января года,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очередным годом и утверждается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3.2.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</w:t>
      </w:r>
      <w:r>
        <w:rPr>
          <w:rFonts w:ascii="Times New Roman" w:hAnsi="Times New Roman" w:cs="Times New Roman"/>
          <w:sz w:val="28"/>
          <w:szCs w:val="28"/>
        </w:rPr>
        <w:t>государственной и частной собственности</w:t>
      </w:r>
      <w:r w:rsidRPr="000609AD">
        <w:rPr>
          <w:rFonts w:ascii="Times New Roman" w:hAnsi="Times New Roman" w:cs="Times New Roman"/>
          <w:sz w:val="28"/>
          <w:szCs w:val="28"/>
        </w:rPr>
        <w:t>, проводятся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09AD">
        <w:rPr>
          <w:rFonts w:ascii="Times New Roman" w:hAnsi="Times New Roman" w:cs="Times New Roman"/>
          <w:sz w:val="28"/>
          <w:szCs w:val="28"/>
        </w:rPr>
        <w:t>благотворительных пожертвований и других источников финансирования.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Вопросы финансирования работ, связанных с обеспечением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114CDB">
        <w:rPr>
          <w:sz w:val="28"/>
          <w:szCs w:val="28"/>
        </w:rPr>
        <w:t xml:space="preserve"> </w:t>
      </w:r>
      <w:proofErr w:type="gramStart"/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выносятся на Совет</w:t>
      </w:r>
      <w:r w:rsidRPr="000609AD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3.3. При проведении работ в рамках весеннего месячника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и подготовке территории</w:t>
      </w:r>
      <w:r w:rsidRPr="0011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 летнему периоду приводит</w:t>
      </w:r>
      <w:r w:rsidRPr="000609AD">
        <w:rPr>
          <w:rFonts w:ascii="Times New Roman" w:hAnsi="Times New Roman" w:cs="Times New Roman"/>
          <w:sz w:val="28"/>
          <w:szCs w:val="28"/>
        </w:rPr>
        <w:t>ся в порядок территория воинских захоронений, мемориальных сооружений и объектов, увековечивших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lastRenderedPageBreak/>
        <w:t>3.4. Мероприятия по обеспечению сохранности воинских захоронений, мемориальных сооружений и объектов, увековечивших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114CDB">
        <w:rPr>
          <w:sz w:val="28"/>
          <w:szCs w:val="28"/>
        </w:rPr>
        <w:t xml:space="preserve"> </w:t>
      </w:r>
      <w:proofErr w:type="gramStart"/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включают: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соблюдение правил учета;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установку охранных досок, информационных табличек;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организацию проведения обследований мемориальных сооружений или объектов;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согласование заданий и проектов проведения работ на воинских захоронениях, мемориальных сооружениях или объектах;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контроль за обеспечением сохранности воинских захоронений, мемориальных сооружений и объектов, увековечивших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 _____</w:t>
      </w:r>
      <w:r w:rsidRPr="000609AD">
        <w:rPr>
          <w:rFonts w:ascii="Times New Roman" w:hAnsi="Times New Roman" w:cs="Times New Roman"/>
          <w:sz w:val="28"/>
          <w:szCs w:val="28"/>
        </w:rPr>
        <w:t xml:space="preserve"> в период проведения исследовательских и ремонтно-реставрационных работ;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 ___</w:t>
      </w:r>
      <w:r w:rsidRPr="000609AD">
        <w:rPr>
          <w:rFonts w:ascii="Times New Roman" w:hAnsi="Times New Roman" w:cs="Times New Roman"/>
          <w:sz w:val="28"/>
          <w:szCs w:val="28"/>
        </w:rPr>
        <w:t>, контроль за их выполнением.</w:t>
      </w:r>
    </w:p>
    <w:p w:rsidR="00D149A6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3.5. На каждом воинском захоронении, мемориальном сооружении и объекте, увековечившем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114CDB">
        <w:rPr>
          <w:sz w:val="28"/>
          <w:szCs w:val="28"/>
        </w:rPr>
        <w:t xml:space="preserve"> </w:t>
      </w:r>
      <w:proofErr w:type="gramStart"/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устанавливается охранная доска или информационная табличка, содержащая основные данные об воинских захоронениях, мемориальных сооружениях и объектах, увековечивших память погибших при защите Отечества и указания о том, что объект охраняется.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71">
        <w:rPr>
          <w:rFonts w:ascii="Times New Roman" w:hAnsi="Times New Roman" w:cs="Times New Roman"/>
          <w:sz w:val="28"/>
          <w:szCs w:val="28"/>
        </w:rPr>
        <w:t>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Федерации.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Образцы охранных досок и информационных табличек утверждаются постановлением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3.6. Снос, перемещение и изменение воинских захоронений, мемориальных сооружений и объектов, увековечивших память погибших при защите Отечества запрещается.</w:t>
      </w:r>
    </w:p>
    <w:p w:rsidR="00D149A6" w:rsidRPr="000609AD" w:rsidRDefault="00D149A6" w:rsidP="00D1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9A6" w:rsidRPr="00B84D51" w:rsidRDefault="00D149A6" w:rsidP="00D149A6"/>
    <w:p w:rsidR="009F0A79" w:rsidRDefault="009F0A79"/>
    <w:sectPr w:rsidR="009F0A79" w:rsidSect="008C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B9"/>
    <w:rsid w:val="002333B9"/>
    <w:rsid w:val="009F0A79"/>
    <w:rsid w:val="00D1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695D"/>
  <w15:chartTrackingRefBased/>
  <w15:docId w15:val="{A40B9B9B-63FD-472F-88B3-0569C453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9A6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149A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1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1347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Виктория Михайловна</dc:creator>
  <cp:keywords/>
  <dc:description/>
  <cp:lastModifiedBy>Майорова Виктория Михайловна</cp:lastModifiedBy>
  <cp:revision>2</cp:revision>
  <dcterms:created xsi:type="dcterms:W3CDTF">2020-06-09T14:43:00Z</dcterms:created>
  <dcterms:modified xsi:type="dcterms:W3CDTF">2020-06-09T14:44:00Z</dcterms:modified>
</cp:coreProperties>
</file>